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3074" w14:textId="77777777" w:rsidR="00DB6A1D" w:rsidRPr="00DB6A1D" w:rsidRDefault="00DB6A1D" w:rsidP="00DB6A1D">
      <w:pPr>
        <w:pStyle w:val="Kop1"/>
        <w:spacing w:before="0" w:beforeAutospacing="0" w:after="300" w:afterAutospacing="0"/>
        <w:jc w:val="center"/>
        <w:rPr>
          <w:rFonts w:ascii="Calibri" w:hAnsi="Calibri" w:cs="Calibri"/>
          <w:b w:val="0"/>
          <w:bCs w:val="0"/>
          <w:caps/>
          <w:spacing w:val="53"/>
        </w:rPr>
      </w:pPr>
      <w:r w:rsidRPr="00DB6A1D">
        <w:rPr>
          <w:rFonts w:ascii="Calibri" w:hAnsi="Calibri" w:cs="Calibri"/>
          <w:b w:val="0"/>
          <w:bCs w:val="0"/>
          <w:caps/>
          <w:spacing w:val="53"/>
        </w:rPr>
        <w:t>ALGEMENE VOORWAARDEN EN PRIVACYBELEID</w:t>
      </w:r>
      <w:r w:rsidR="00ED7F37">
        <w:rPr>
          <w:rFonts w:ascii="Calibri" w:hAnsi="Calibri" w:cs="Calibri"/>
          <w:b w:val="0"/>
          <w:bCs w:val="0"/>
          <w:caps/>
          <w:spacing w:val="53"/>
        </w:rPr>
        <w:t xml:space="preserve"> </w:t>
      </w:r>
      <w:r w:rsidR="00ED7F37" w:rsidRPr="00ED7F37">
        <w:rPr>
          <w:rFonts w:ascii="Calibri" w:hAnsi="Calibri" w:cs="Calibri"/>
          <w:b w:val="0"/>
          <w:bCs w:val="0"/>
          <w:i/>
          <w:caps/>
          <w:spacing w:val="53"/>
        </w:rPr>
        <w:t>(VOORBEELD)</w:t>
      </w:r>
    </w:p>
    <w:p w14:paraId="02B5A132"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1. Definities </w:t>
      </w:r>
    </w:p>
    <w:p w14:paraId="0CF5A07B" w14:textId="77777777" w:rsidR="002871D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1.1</w:t>
      </w:r>
      <w:r w:rsidRPr="00DB6A1D">
        <w:rPr>
          <w:rFonts w:ascii="Calibri" w:eastAsia="Times New Roman" w:hAnsi="Calibri" w:cs="Calibri"/>
          <w:b/>
          <w:bCs/>
          <w:lang w:eastAsia="nl-NL"/>
        </w:rPr>
        <w:t> </w:t>
      </w:r>
      <w:r w:rsidRPr="00DB6A1D">
        <w:rPr>
          <w:rFonts w:ascii="Calibri" w:eastAsia="Times New Roman" w:hAnsi="Calibri" w:cs="Calibri"/>
          <w:lang w:eastAsia="nl-NL"/>
        </w:rPr>
        <w:t>In deze algemene voorwaarden en de overeenkomsten waarop zij van toepassing zijn verklaard, hebben onderstaande begrippen de volgende betekenis:</w:t>
      </w:r>
    </w:p>
    <w:p w14:paraId="461A53B2" w14:textId="77777777" w:rsidR="00C10AB9"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Power Academy: gevestigd te IJsseldijk Noord 212, 2935 BN in Ouderkerk aan den IJssel en houdende de concepten Powervrouwen, Power in Business en TotalBalance;</w:t>
      </w:r>
    </w:p>
    <w:p w14:paraId="7B09A94B" w14:textId="77777777" w:rsidR="00DB6A1D" w:rsidRPr="00DB6A1D" w:rsidRDefault="002871DD" w:rsidP="00DB6A1D">
      <w:pPr>
        <w:spacing w:after="420"/>
        <w:rPr>
          <w:rFonts w:ascii="Calibri" w:eastAsia="Times New Roman" w:hAnsi="Calibri" w:cs="Calibri"/>
          <w:lang w:eastAsia="nl-NL"/>
        </w:rPr>
      </w:pPr>
      <w:r>
        <w:rPr>
          <w:rFonts w:ascii="Calibri" w:eastAsia="Times New Roman" w:hAnsi="Calibri" w:cs="Calibri"/>
          <w:lang w:eastAsia="nl-NL"/>
        </w:rPr>
        <w:t>C</w:t>
      </w:r>
      <w:r w:rsidR="00DB6A1D" w:rsidRPr="00DB6A1D">
        <w:rPr>
          <w:rFonts w:ascii="Calibri" w:eastAsia="Times New Roman" w:hAnsi="Calibri" w:cs="Calibri"/>
          <w:lang w:eastAsia="nl-NL"/>
        </w:rPr>
        <w:t>liënt: de natuurlijke persoon of rechtspersoon die handelt in de uitoefening van een beroep of bedrijf en die een bepaalde dienst of product van Power Academy wenst af te nemen/ afneemt; </w:t>
      </w:r>
    </w:p>
    <w:p w14:paraId="3CB0AAC4"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Definitie cliënt: de rechtspersoon die de overeenkomst heeft getekend. (Bedrijf of privé klant) </w:t>
      </w:r>
    </w:p>
    <w:p w14:paraId="6093F93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Definitie diensten: de door Power Academy aan cliënt, al dan niet online, te leveren of geleverde diensten, zoals training en coaching; waaronder bijv. trainingen, coaching, E-books, (online) programma’s, video’s, licenties etc.</w:t>
      </w:r>
    </w:p>
    <w:p w14:paraId="27CDA9C6"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Definitie online-leertraject: de via een online toepassing uit het online-aanbod van Power Academy door een cliënt geselecteerde cursus of training. </w:t>
      </w:r>
    </w:p>
    <w:p w14:paraId="17F6DA23"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Definitie deelnemer: een door cliënt aangewezen (extra) deelnemer aan een programma; </w:t>
      </w:r>
    </w:p>
    <w:p w14:paraId="741B35F2"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2. Algemeen </w:t>
      </w:r>
    </w:p>
    <w:p w14:paraId="52F17ED2"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2.1 Wijzigingen van en aanvullingen op enige bepaling in de overeenkomst zijn slechts geldig indien deze schriftelijk zijn vastgelegd en door beide partijen zijn ondertekend. </w:t>
      </w:r>
    </w:p>
    <w:p w14:paraId="159B2C83"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2.2 Indien enige bepaling van deze algemene voorwaarden of de overeenkomst om welke reden dan ook niet geldig is, blijven de bepalingen hierin voor het overige van kracht. </w:t>
      </w:r>
    </w:p>
    <w:p w14:paraId="7D07587B"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2.3 Indien enige bepaling van de algemene voorwaarden of de overeenkomst om welke reden dan ook niet geldig is, zullen partijen over de inhoud van een nieuwe bepaling onderhandelen, welke bepaling de inhoud van de oorspronkelijke bepaling zo dicht mogelijk benadert. </w:t>
      </w:r>
    </w:p>
    <w:p w14:paraId="1DDA5E0C"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lastRenderedPageBreak/>
        <w:t>2.4 Onder de term “schriftelijk” wordt ook verstaan e-mail. Het elektronische systeem van Power Academy wordt geacht het enige bewijs te vormen van de inhoud en het tijdstip van ontvangst en verzending van de betreffende elektronische communicatie. </w:t>
      </w:r>
    </w:p>
    <w:p w14:paraId="5D56B378"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3. Betaling en facturering </w:t>
      </w:r>
    </w:p>
    <w:p w14:paraId="622FFCE0"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3.1 Power Academy zendt cliënt (digitaal) facturen voor door haar geleverde of (ingeval van vooruitbetaling) nog te leveren diensten en producten en werkt met automatische incasso. </w:t>
      </w:r>
    </w:p>
    <w:p w14:paraId="660507FF"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3.2 Power Academy programma’s: Voor aanvang van deze diensten dient minimaal 1 deel van de hoofdsom in bezit te zijn van Power Academy. De mogelijkheid bestaat om de hoofdsom in termijnen betalen. Eerste termijn bij aanmelding direct online te betalen. De volgende termijnen worden maandelijks automatisch geïncasseerd. </w:t>
      </w:r>
    </w:p>
    <w:p w14:paraId="6A10ADA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3.3 Cliënt dient verschuldigde bedragen inclusief BTW uiterlijk op de overeengekomen betaaldata respectievelijk binnen de overeengekomen betalingstermijnen te hebben voldaan. Cliënt is niet gerechtigd haar betalingsverplichtingen op te schorten, ook niet ingeval van klachten. </w:t>
      </w:r>
    </w:p>
    <w:p w14:paraId="1CE3E992"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3.4 Indien voor de levering van diensten of producten vooruit moet worden betaald, kan cliënt geen recht doen gelden op levering hiervan alvorens volledige betaling van het verschuldigde aan Power Academy heeft plaatsgevonden. </w:t>
      </w:r>
    </w:p>
    <w:p w14:paraId="6E843517"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3.5 Power Academy is gerechtigd facturen elektronisch te zenden op het door cliënt aangegeven e-mailadres. </w:t>
      </w:r>
    </w:p>
    <w:p w14:paraId="60F5B641"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3.6 Betaling dient netto plaats te vinden op de bankrekening van Power Academy, zonder enige door cliënt zelf verrekende korting, inhouding of verrekening. De op de bankafschriften van Power Academy aangegeven valutadag wordt als dag van betaling aangemerkt. </w:t>
      </w:r>
    </w:p>
    <w:p w14:paraId="4D5DC20A"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3.7 Indien cliënt niet binnen een overeengekomen betalingstermijn of uiterlijk op een overeengekomen betaaldatum het volledige verschuldigde bedrag heeft betaald, is cliënt van rechtswege in verzuim, zonder dat enige ingebrekestelling noodzakelijk is. </w:t>
      </w:r>
    </w:p>
    <w:p w14:paraId="20E9DF17" w14:textId="77777777" w:rsid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3.8 Alle kosten van invordering van het door cliënt verschuldigde, gerechtelijke zowel als buitengerechtelijke kosten, zijn voor rekening van cliënt. Hieronder vallen onder meer de kosten van beslag, faillissementsaanvragen, incassokosten, alsmede de kosten van door Power Academy ingeschakelde advocaten, deurwaarders en andere deskundigen. </w:t>
      </w:r>
    </w:p>
    <w:p w14:paraId="47202695" w14:textId="77777777" w:rsidR="0054082C" w:rsidRPr="0054082C" w:rsidRDefault="0054082C" w:rsidP="0054082C">
      <w:pPr>
        <w:rPr>
          <w:rFonts w:eastAsia="Times New Roman" w:cstheme="minorHAnsi"/>
          <w:lang w:eastAsia="nl-NL"/>
        </w:rPr>
      </w:pPr>
      <w:r w:rsidRPr="0054082C">
        <w:rPr>
          <w:rFonts w:eastAsia="Times New Roman" w:cstheme="minorHAnsi"/>
          <w:color w:val="191E23"/>
          <w:shd w:val="clear" w:color="auto" w:fill="FFFFFF"/>
          <w:lang w:eastAsia="nl-NL"/>
        </w:rPr>
        <w:t xml:space="preserve">3.9 Abonnementen en licenties worden jaarlijks geïndexeerd aan de hand van het Consumenten Prijs </w:t>
      </w:r>
      <w:r w:rsidR="002871DD" w:rsidRPr="0054082C">
        <w:rPr>
          <w:rFonts w:eastAsia="Times New Roman" w:cstheme="minorHAnsi"/>
          <w:color w:val="191E23"/>
          <w:shd w:val="clear" w:color="auto" w:fill="FFFFFF"/>
          <w:lang w:eastAsia="nl-NL"/>
        </w:rPr>
        <w:t>Indexcijfer</w:t>
      </w:r>
      <w:r w:rsidRPr="0054082C">
        <w:rPr>
          <w:rFonts w:eastAsia="Times New Roman" w:cstheme="minorHAnsi"/>
          <w:color w:val="191E23"/>
          <w:shd w:val="clear" w:color="auto" w:fill="FFFFFF"/>
          <w:lang w:eastAsia="nl-NL"/>
        </w:rPr>
        <w:t xml:space="preserve"> (CPI). </w:t>
      </w:r>
    </w:p>
    <w:p w14:paraId="377508EE" w14:textId="77777777" w:rsidR="0054082C" w:rsidRPr="0054082C" w:rsidRDefault="0054082C" w:rsidP="00DB6A1D">
      <w:pPr>
        <w:spacing w:after="420"/>
        <w:rPr>
          <w:rFonts w:eastAsia="Times New Roman" w:cstheme="minorHAnsi"/>
          <w:lang w:eastAsia="nl-NL"/>
        </w:rPr>
      </w:pPr>
    </w:p>
    <w:p w14:paraId="1FE47465"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lastRenderedPageBreak/>
        <w:t>4. Verplichtingen van deelnemer bij de uitvoering van een programma </w:t>
      </w:r>
    </w:p>
    <w:p w14:paraId="1A5209A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4.1 Deelnemer (resp. een door haar aangewezen (extra) deelnemer) dient zorg te dragen voor het juist en volledig verstrekken van door Power Academy gevraagde en/of voor de training/coaching benodigde essentiële informatie. </w:t>
      </w:r>
    </w:p>
    <w:p w14:paraId="584A1A85"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4.2 deelnemer resp. een door haar aangewezen (extra) deelnemer dienen zich, vanuit een positieve grondhouding, coöperatief op te stellen bij het volgen van een training/coaching. </w:t>
      </w:r>
    </w:p>
    <w:p w14:paraId="2DE85701"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5. Rechten van aanbieden betreffende de uitvoering van een programma </w:t>
      </w:r>
    </w:p>
    <w:p w14:paraId="455E906A"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5.1 Power Academy is gerechtigd: </w:t>
      </w:r>
    </w:p>
    <w:p w14:paraId="57D6FE2F" w14:textId="77777777" w:rsidR="00DB6A1D" w:rsidRPr="00DB6A1D" w:rsidRDefault="00DB6A1D" w:rsidP="00DB6A1D">
      <w:pPr>
        <w:numPr>
          <w:ilvl w:val="0"/>
          <w:numId w:val="1"/>
        </w:numPr>
        <w:spacing w:before="100" w:beforeAutospacing="1" w:after="100" w:afterAutospacing="1"/>
        <w:ind w:left="600"/>
        <w:rPr>
          <w:rFonts w:ascii="Calibri" w:eastAsia="Times New Roman" w:hAnsi="Calibri" w:cs="Calibri"/>
          <w:lang w:eastAsia="nl-NL"/>
        </w:rPr>
      </w:pPr>
      <w:r w:rsidRPr="00DB6A1D">
        <w:rPr>
          <w:rFonts w:ascii="Calibri" w:eastAsia="Times New Roman" w:hAnsi="Calibri" w:cs="Calibri"/>
          <w:lang w:eastAsia="nl-NL"/>
        </w:rPr>
        <w:t>om de inhoud van een programma tussentijds te wijzigen om reden van kwalitatieve verbetering; </w:t>
      </w:r>
    </w:p>
    <w:p w14:paraId="6DE23C72" w14:textId="77777777" w:rsidR="00DB6A1D" w:rsidRPr="00DB6A1D" w:rsidRDefault="00DB6A1D" w:rsidP="00DB6A1D">
      <w:pPr>
        <w:numPr>
          <w:ilvl w:val="0"/>
          <w:numId w:val="1"/>
        </w:numPr>
        <w:spacing w:before="100" w:beforeAutospacing="1" w:after="100" w:afterAutospacing="1"/>
        <w:ind w:left="600"/>
        <w:rPr>
          <w:rFonts w:ascii="Calibri" w:eastAsia="Times New Roman" w:hAnsi="Calibri" w:cs="Calibri"/>
          <w:lang w:eastAsia="nl-NL"/>
        </w:rPr>
      </w:pPr>
      <w:r w:rsidRPr="00DB6A1D">
        <w:rPr>
          <w:rFonts w:ascii="Calibri" w:eastAsia="Times New Roman" w:hAnsi="Calibri" w:cs="Calibri"/>
          <w:lang w:eastAsia="nl-NL"/>
        </w:rPr>
        <w:t>om de groepsgrootte te bepalen ten aanzien van de trainingen en coachsessies in een programma en te wijzigen inzien van toepassing; </w:t>
      </w:r>
    </w:p>
    <w:p w14:paraId="1B35C66C" w14:textId="77777777" w:rsidR="00DB6A1D" w:rsidRPr="00DB6A1D" w:rsidRDefault="00DB6A1D" w:rsidP="00DB6A1D">
      <w:pPr>
        <w:numPr>
          <w:ilvl w:val="0"/>
          <w:numId w:val="1"/>
        </w:numPr>
        <w:spacing w:before="100" w:beforeAutospacing="1" w:after="100" w:afterAutospacing="1"/>
        <w:ind w:left="600"/>
        <w:rPr>
          <w:rFonts w:ascii="Calibri" w:eastAsia="Times New Roman" w:hAnsi="Calibri" w:cs="Calibri"/>
          <w:lang w:eastAsia="nl-NL"/>
        </w:rPr>
      </w:pPr>
      <w:r w:rsidRPr="00DB6A1D">
        <w:rPr>
          <w:rFonts w:ascii="Calibri" w:eastAsia="Times New Roman" w:hAnsi="Calibri" w:cs="Calibri"/>
          <w:lang w:eastAsia="nl-NL"/>
        </w:rPr>
        <w:t>de planning van onderdelen van een programma ten aanzien van plaats of tijd tussentijds te wijzigen; </w:t>
      </w:r>
    </w:p>
    <w:p w14:paraId="7909CB03" w14:textId="77777777" w:rsidR="00DB6A1D" w:rsidRPr="00DB6A1D" w:rsidRDefault="00DB6A1D" w:rsidP="00DB6A1D">
      <w:pPr>
        <w:numPr>
          <w:ilvl w:val="0"/>
          <w:numId w:val="1"/>
        </w:numPr>
        <w:spacing w:before="100" w:beforeAutospacing="1" w:after="100" w:afterAutospacing="1"/>
        <w:ind w:left="600"/>
        <w:rPr>
          <w:rFonts w:ascii="Calibri" w:eastAsia="Times New Roman" w:hAnsi="Calibri" w:cs="Calibri"/>
          <w:lang w:eastAsia="nl-NL"/>
        </w:rPr>
      </w:pPr>
      <w:r w:rsidRPr="00DB6A1D">
        <w:rPr>
          <w:rFonts w:ascii="Calibri" w:eastAsia="Times New Roman" w:hAnsi="Calibri" w:cs="Calibri"/>
          <w:lang w:eastAsia="nl-NL"/>
        </w:rPr>
        <w:t>te bepalen welke docent/trainer een training of coaching zal geven, en eventueel een docent/trainer tussentijds te vervangen; </w:t>
      </w:r>
    </w:p>
    <w:p w14:paraId="07BE319F" w14:textId="77777777" w:rsidR="00DB6A1D" w:rsidRPr="00DB6A1D" w:rsidRDefault="00DB6A1D" w:rsidP="00DB6A1D">
      <w:pPr>
        <w:numPr>
          <w:ilvl w:val="0"/>
          <w:numId w:val="1"/>
        </w:numPr>
        <w:spacing w:before="100" w:beforeAutospacing="1" w:after="100" w:afterAutospacing="1"/>
        <w:ind w:left="600"/>
        <w:rPr>
          <w:rFonts w:ascii="Calibri" w:eastAsia="Times New Roman" w:hAnsi="Calibri" w:cs="Calibri"/>
          <w:lang w:eastAsia="nl-NL"/>
        </w:rPr>
      </w:pPr>
      <w:r w:rsidRPr="00DB6A1D">
        <w:rPr>
          <w:rFonts w:ascii="Calibri" w:eastAsia="Times New Roman" w:hAnsi="Calibri" w:cs="Calibri"/>
          <w:lang w:eastAsia="nl-NL"/>
        </w:rPr>
        <w:t>(tussentijds) de deelname van een bepaalde cliënt (deelnemer) te weigeren om haar moverende redenen. De betreffende cliënt/deelnemer ontvangt hiervan bericht, zonder dat Power Academy gehouden is tot opgave van redenen, waarna hun betalingsverplichtingen vervallen en reeds voldane betalingen (naar rato van nog niet ontvangen prestaties) worden gerestitueerd. </w:t>
      </w:r>
    </w:p>
    <w:p w14:paraId="26825A3C"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6. Annulering door/opzegging van en verhindering van cliënt (dus niet de deelnemer) bij een programma </w:t>
      </w:r>
    </w:p>
    <w:p w14:paraId="71CC6F7C"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6.1 Cliënt is gerechtigd deelname te annuleren en een overeenkomst betreffende deelname aan een programma te beëindigen, volgens de volgende termijn:</w:t>
      </w:r>
    </w:p>
    <w:p w14:paraId="4ADDD105"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Hallo Powervrouw: tot 4 weken na aanmelding</w:t>
      </w:r>
    </w:p>
    <w:p w14:paraId="3AA89917"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Power Life: Tot 8 weken na aanmelding</w:t>
      </w:r>
    </w:p>
    <w:p w14:paraId="7105CCE3"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Event: Tot 1 week voor event.</w:t>
      </w:r>
    </w:p>
    <w:p w14:paraId="06920FE3"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TotalBalancetrainingen: Tot 2 weken voor aanvang training.</w:t>
      </w:r>
    </w:p>
    <w:p w14:paraId="2C782ED7"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Licentie: Tot twee maanden voor aflopen jaarlicentie.</w:t>
      </w:r>
    </w:p>
    <w:p w14:paraId="19A9AA80"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lastRenderedPageBreak/>
        <w:t>6.2 Annulering van deelname aan een programma respectievelijk opzegging van de overeenkomst dient te geschieden door cliënt door middel van een e-mail aan het adres van Power Academy. </w:t>
      </w:r>
    </w:p>
    <w:p w14:paraId="1CFEB36A"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6.3 Bij annulering/opzegging door cliënt is Power Academy niet gehouden tot restitutie pro rata van het door cliënt betaalde bedrag, en cliënt is onverminderd gehouden eventueel nog verschuldigde betalingstermijnen aan Power Academy te voldoen. </w:t>
      </w:r>
    </w:p>
    <w:p w14:paraId="7235A4D9"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7. Aansprakelijkheid </w:t>
      </w:r>
    </w:p>
    <w:p w14:paraId="0F0213A5"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7.1 Power Academy is niet aansprakelijk jegens cliënt voor enige schade voortvloeiende uit deze overeenkomst, tenzij indien en voor zover deze schade is te wijten aan de opzet of bewuste roekeloosheid van Power Academy. </w:t>
      </w:r>
    </w:p>
    <w:p w14:paraId="5DB84954"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7.2 Indien en voor zover op Power Academy enige aansprakelijkheid zou komen te rusten, op welke grond dan ook, is deze te allen tijde beperkt tot directe schade, en gelimiteerd tot de uitkering onder de aansprakelijkheidsverzekering van Power Academy de betreffende schade dekt en tot uitkering overgaat. </w:t>
      </w:r>
    </w:p>
    <w:p w14:paraId="01E1F1B0"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7.3 Afgezien van de in artikel 7.1 genoemde gevallen is de aansprakelijkheid van Power Academy in ieder geval beperkt tot het bedrag dat voor de schadeveroorzakende prestatie in rekening is gebracht. </w:t>
      </w:r>
    </w:p>
    <w:p w14:paraId="54019C11"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7.4 Iedere schade jegens Power Academy, behalve een schade die door Power Academy is erkend, vervalt door het enkele verloop van 12 maanden na het ontstaan van de vordering. </w:t>
      </w:r>
    </w:p>
    <w:p w14:paraId="5CCD1BA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8. Overmacht </w:t>
      </w:r>
    </w:p>
    <w:p w14:paraId="43ABDB72"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8.1 Indien Power Academy door overmacht van blijvende of tijdelijke aard wordt verhinderd de overeenkomst (verder) uit te voeren, onafhankelijk van de vraag of de overmacht was te voorzien, is Power Academy gerechtigd zonder enige verplichting tot schade- vergoeding de overeenkomst door een schriftelijke mededeling zonder gerechtelijke tussenkomst geheel of gedeeltelijk te beëindigen, onverminderd het recht van Power Academy op betaling door cliënt voor reeds door Power Academy verrichte prestaties voordat sprake was van een overmacht situatie, dan wel de (verdere) uitvoering van de overeenkomst geheel of gedeeltelijk op te schorten. </w:t>
      </w:r>
    </w:p>
    <w:p w14:paraId="330E7A35"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8.2 Power Academy zal cliënt/deelnemer zo spoedig mogelijk van de situatie van overmacht op de hoogte stellen. Zo mogelijk zullen partijen in overleg een oplossing proberen te vinden. Power Academy heeft slechts een inspanningsverplichting. </w:t>
      </w:r>
    </w:p>
    <w:p w14:paraId="4D731C45"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 xml:space="preserve">8.3 Onder overmacht zijn begrepen alle omstandigheden (buiten invloed van Power Academy) waardoor Power Academy tijdelijk of blijvend niet in staat is aan haar </w:t>
      </w:r>
      <w:r w:rsidRPr="00DB6A1D">
        <w:rPr>
          <w:rFonts w:ascii="Calibri" w:eastAsia="Times New Roman" w:hAnsi="Calibri" w:cs="Calibri"/>
          <w:lang w:eastAsia="nl-NL"/>
        </w:rPr>
        <w:lastRenderedPageBreak/>
        <w:t>verplichtingen te voldoen, zoals ziekte of overlijden van een docent/trainer, oproer, oorlog, rellen, overstromingen, terrorisme storingen, noodtoestand, elektriciteitsstoringen, en voorts alle omstandigheden waarbij redelijkerwijs niet van Power Academy kan worden gevergd dat zij haar verplichtingen jegens cliënt/deelnemer (verder) nakomt. </w:t>
      </w:r>
    </w:p>
    <w:p w14:paraId="541054D0"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9. Uitvoering door derden </w:t>
      </w:r>
    </w:p>
    <w:p w14:paraId="11928FEC"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9.1 Power Academy is gerechtigd om derden in te schakelen voor de uitvoering van een overeenkomst. </w:t>
      </w:r>
    </w:p>
    <w:p w14:paraId="3EA81AD7"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10. Vertrouwelijkheid </w:t>
      </w:r>
    </w:p>
    <w:p w14:paraId="521A763B"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10.1 Power Academy zal geen inhoudelijke informatie openbaar maken die zij in het kader van de uitvoering van een overeenkomst heeft ontvangen van cliënt (of deel- nemers), tenzij anders is overeengekomen of Power Academy daartoe is gehouden op grond van wet- of regelgeving. </w:t>
      </w:r>
    </w:p>
    <w:p w14:paraId="5C36A440"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10.2 Cliënt resp. deelnemers zijn gehouden tot geheimhouding van alle vertrouwelijke informatie die zij in het kader van de uitvoering van een overeenkomst ter zake van een programma van Power Academy of andere cliënten/deelnemers aan een programma hebben verkregen. Informatie geldt als vertrouwelijk als dit door Power Academy/andere deelnemers is medegedeeld of als dit voortvloeit uit de aard van de informatie. Bij twijfel wordt de informatie als vertrouwelijk aangemerkt.</w:t>
      </w:r>
    </w:p>
    <w:p w14:paraId="37481DE4"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11. Intellectuele eigendomsrechten </w:t>
      </w:r>
    </w:p>
    <w:p w14:paraId="64AF8A38"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11.1 De intellectuele eigendomsrechten betreffende door Power Academy ontwikkelde trainingen, programma’s, documenten, brochures, programma’s, hand-outs, voordrachten, oefeningen, aanbiedingen, uitingen op internet/site van Power Academy en haar concepten, e- mails, modellen, technieken, andere bescheiden en informatie die voortkomen uit de werkzaamheden van Power Academy en gehanteerde software berusten bij Power Academy of haar licentiegevers, tenzij een andere rechthebbende op een werk is aangegeven. Reproductie, verspreiden of verkopen van deze materialen is verboden. </w:t>
      </w:r>
    </w:p>
    <w:p w14:paraId="3D5670B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11.2 Het intellectueel eigendomsrecht en auteursrecht betreffende de in artikel 14.1 genoemde uitingen worden niet op basis van een overeenkomst overgedragen, tenzij anders schriftelijk overeengekomen. </w:t>
      </w:r>
    </w:p>
    <w:p w14:paraId="3830002A"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11.3 Zonder voorafgaande schriftelijke toestemming van Power Academy is het niet toegestaan om enig door Power Academy aan haar geleverd concept, materiaal of informatie geheel of gedeeltelijk te bewerken, te verveelvoudigen of openbaar te maken, via welk medium dan ook aan derden ter beschikking te stellen, of aan derden ter inzage te geven, al dan niet tegen een vergoeding. </w:t>
      </w:r>
    </w:p>
    <w:p w14:paraId="24832E9D"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lastRenderedPageBreak/>
        <w:t>11.4 Het is niet toegestaan om enige aanduiding omtrent rechten uit door Power Academy geleverde informatie te verwijderen of te wijzigen. </w:t>
      </w:r>
    </w:p>
    <w:p w14:paraId="57A01154"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12. Persoonsgegevens </w:t>
      </w:r>
    </w:p>
    <w:p w14:paraId="32C5AA9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12.1 Power Academy behandelt persoonsgegevens die zij ontvangt in het kader van de overeenkomst met cliënt strikt vertrouwelijk en in overeenstemming met geldende privacy wet- en regelgeving, welke als bijlage bij deze voorwaarden is opgenomen.</w:t>
      </w:r>
    </w:p>
    <w:p w14:paraId="642F46D6"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12.2 Power Academy neemt in een klantenbestand de naam- en adresgegevens op van cliënt en door haar aangewezen deelnemers aan een programma. Deze worden gebruikt ter uitvoering van een overeenkomst en kunnen ook worden gebruikt om de betrokkenen op de hoogte te houden van andere dienstverlening (zoals bijv. trainingen, events en programma’s) door Power Academy. </w:t>
      </w:r>
    </w:p>
    <w:p w14:paraId="04BD7EF9"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12.3 Cliënt en deelnemers stemmen in met het gebruik van de betreffende gegevens voor het hiervoor omschreven doel. </w:t>
      </w:r>
    </w:p>
    <w:p w14:paraId="74BCDA44"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 xml:space="preserve">12.4 Indien een cliënt/deelnemer geen prijs stelt op informatie over (nieuwe) diensten dan kan hij/zij dit ten alle tijde laten weten aan Power Academy en Power Academy zal de informatievoorziening dan stopzetten. Deelnemer zal daarmee dan wel informatie missen over de afgenomen producten en </w:t>
      </w:r>
      <w:r w:rsidR="002871DD">
        <w:rPr>
          <w:rFonts w:ascii="Calibri" w:eastAsia="Times New Roman" w:hAnsi="Calibri" w:cs="Calibri"/>
          <w:lang w:eastAsia="nl-NL"/>
        </w:rPr>
        <w:t xml:space="preserve">Power Academy </w:t>
      </w:r>
      <w:r w:rsidRPr="00DB6A1D">
        <w:rPr>
          <w:rFonts w:ascii="Calibri" w:eastAsia="Times New Roman" w:hAnsi="Calibri" w:cs="Calibri"/>
          <w:lang w:eastAsia="nl-NL"/>
        </w:rPr>
        <w:t>kan niet verantwoordelijk worden gesteld voor eventuele gevolgen.</w:t>
      </w:r>
    </w:p>
    <w:p w14:paraId="0C0E4B4E"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b/>
          <w:bCs/>
          <w:lang w:eastAsia="nl-NL"/>
        </w:rPr>
        <w:t>13. Toepasselijk recht en bevoegde rechten </w:t>
      </w:r>
    </w:p>
    <w:p w14:paraId="1B6BB8B1"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13.1 Op alle door partijen gesloten overeenkomsten is Nederlands recht van toepassing. </w:t>
      </w:r>
    </w:p>
    <w:p w14:paraId="0E993179" w14:textId="77777777" w:rsidR="00DB6A1D" w:rsidRPr="00DB6A1D" w:rsidRDefault="00DB6A1D" w:rsidP="00DB6A1D">
      <w:pPr>
        <w:spacing w:after="420"/>
        <w:rPr>
          <w:rFonts w:ascii="Calibri" w:eastAsia="Times New Roman" w:hAnsi="Calibri" w:cs="Calibri"/>
          <w:lang w:eastAsia="nl-NL"/>
        </w:rPr>
      </w:pPr>
      <w:r w:rsidRPr="00DB6A1D">
        <w:rPr>
          <w:rFonts w:ascii="Calibri" w:eastAsia="Times New Roman" w:hAnsi="Calibri" w:cs="Calibri"/>
          <w:lang w:eastAsia="nl-NL"/>
        </w:rPr>
        <w:t>13.2 Eventuele geschillen in verband met of voortvloeiend uit een overeenkomst zullen in eerste instantie worden voorgelegd aan de bevoegde rechter te Rotterdam, onverminderd het recht van Power Academy een geschil voor te leggen aan een andere volgens de wet/verdrag bevoegde rechter.</w:t>
      </w:r>
    </w:p>
    <w:p w14:paraId="53DF3AEF" w14:textId="0DA732BB" w:rsidR="00B1378C" w:rsidRDefault="00DB6A1D" w:rsidP="00B1378C">
      <w:pPr>
        <w:rPr>
          <w:rFonts w:eastAsia="Times New Roman"/>
          <w:b/>
          <w:bCs/>
          <w:color w:val="000000" w:themeColor="text1"/>
        </w:rPr>
      </w:pPr>
      <w:r w:rsidRPr="00DB6A1D">
        <w:rPr>
          <w:rFonts w:ascii="Calibri" w:eastAsia="Times New Roman" w:hAnsi="Calibri" w:cs="Calibri"/>
          <w:b/>
          <w:bCs/>
          <w:lang w:eastAsia="nl-NL"/>
        </w:rPr>
        <w:br w:type="page"/>
      </w:r>
      <w:r w:rsidR="00B1378C">
        <w:rPr>
          <w:rFonts w:ascii="Calibri" w:eastAsia="Times New Roman" w:hAnsi="Calibri" w:cs="Calibri"/>
          <w:b/>
          <w:bCs/>
          <w:lang w:eastAsia="nl-NL"/>
        </w:rPr>
        <w:lastRenderedPageBreak/>
        <w:t xml:space="preserve">Bijlage: </w:t>
      </w:r>
      <w:r w:rsidR="00B1378C" w:rsidRPr="00075B67">
        <w:rPr>
          <w:rFonts w:eastAsia="Times New Roman"/>
          <w:b/>
          <w:bCs/>
          <w:color w:val="000000" w:themeColor="text1"/>
        </w:rPr>
        <w:t>Privacyverklaring</w:t>
      </w:r>
    </w:p>
    <w:p w14:paraId="6251F265" w14:textId="77777777" w:rsidR="00B1378C" w:rsidRPr="00B1378C" w:rsidRDefault="00B1378C" w:rsidP="00B1378C">
      <w:pPr>
        <w:rPr>
          <w:rFonts w:ascii="Calibri" w:eastAsia="Times New Roman" w:hAnsi="Calibri" w:cs="Calibri"/>
          <w:b/>
          <w:bCs/>
          <w:lang w:eastAsia="nl-NL"/>
        </w:rPr>
      </w:pPr>
      <w:bookmarkStart w:id="0" w:name="_GoBack"/>
      <w:bookmarkEnd w:id="0"/>
    </w:p>
    <w:p w14:paraId="35E4CBB0"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gevestigd aan Wildertkade 15, Ouderkerk aan den IJssel, is verantwoordelijk voor de verwerking van persoonsgegevens zoals weergegeven in deze privacyverklaring.</w:t>
      </w:r>
    </w:p>
    <w:p w14:paraId="2566ED7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Contactgegevens:</w:t>
      </w:r>
    </w:p>
    <w:p w14:paraId="78B0AF7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Wildertkade 15</w:t>
      </w:r>
    </w:p>
    <w:p w14:paraId="2D4956A2"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2935CM Ouderkerk aan den IJssel </w:t>
      </w:r>
    </w:p>
    <w:p w14:paraId="718D410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+31 6 176 72 970</w:t>
      </w:r>
    </w:p>
    <w:p w14:paraId="5304312F"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Nelleke de Wit is de Functionaris Gegevensbescherming van Power Academy. Zij is te bereiken via office@vrouwen-met-power.nl/ office@totalbalance.nl</w:t>
      </w:r>
    </w:p>
    <w:p w14:paraId="62DFC64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Persoonsgegevens die wij verwerken</w:t>
      </w:r>
    </w:p>
    <w:p w14:paraId="3DC70C8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verwerkt je persoonsgegevens, doordat je gebruik maakt van onze diensten en/of omdat je deze gegevens zelf aan ons verstrekt.</w:t>
      </w:r>
    </w:p>
    <w:p w14:paraId="183781D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Hieronder vind je een overzicht van de persoonsgegevens die wij verwerken:</w:t>
      </w:r>
    </w:p>
    <w:p w14:paraId="247DBC5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Voor- en achternaam</w:t>
      </w:r>
    </w:p>
    <w:p w14:paraId="06AE891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Adresgegevens</w:t>
      </w:r>
    </w:p>
    <w:p w14:paraId="70CE9930"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Telefoonnummer</w:t>
      </w:r>
    </w:p>
    <w:p w14:paraId="40D7B21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E-mailadres</w:t>
      </w:r>
    </w:p>
    <w:p w14:paraId="2DD8B6C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IP-adres</w:t>
      </w:r>
    </w:p>
    <w:p w14:paraId="6DE8217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Overige persoonsgegevens die je actief verstrekt bijvoorbeeld door een profiel op deze website aan te maken, in correspondentie en telefonisch</w:t>
      </w:r>
    </w:p>
    <w:p w14:paraId="7D58CF22"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Locatiegegevens</w:t>
      </w:r>
    </w:p>
    <w:p w14:paraId="530F43C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Gegevens over jouw activiteiten op onze website</w:t>
      </w:r>
    </w:p>
    <w:p w14:paraId="0BA765C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lastRenderedPageBreak/>
        <w:t>– Gegevens over jouw surfgedrag over verschillende websites heen (bijvoorbeeld omdat dit bedrijf onderdeel is van een advertentienetwerk)</w:t>
      </w:r>
    </w:p>
    <w:p w14:paraId="2FF8909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Internetbrowser en apparaat type</w:t>
      </w:r>
    </w:p>
    <w:p w14:paraId="6DD07A2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Bankrekeningnummer</w:t>
      </w:r>
    </w:p>
    <w:p w14:paraId="71EBF17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Reacties op de website(s)</w:t>
      </w:r>
    </w:p>
    <w:p w14:paraId="039AD892"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Op de website ingevulde contactformulieren</w:t>
      </w:r>
    </w:p>
    <w:p w14:paraId="6672FC0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Bijzondere en/of gevoelige persoonsgegevens die wij verwerken</w:t>
      </w:r>
    </w:p>
    <w:p w14:paraId="643B921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verwerkt de volgende bijzondere en/of gevoelige persoonsgegevens van jou:</w:t>
      </w:r>
    </w:p>
    <w:p w14:paraId="5C5FD49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ras (doordat een eventuele profielfoto automatisch wordt overgenomen in ons CRM-systeem)</w:t>
      </w:r>
    </w:p>
    <w:p w14:paraId="636AAD9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Met welk doel en op basis van elke grondslag wij persoonsgegevens verwerken</w:t>
      </w:r>
    </w:p>
    <w:p w14:paraId="0E918D4A"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verwerkt jouw persoonsgegevens voor de volgende doelen:</w:t>
      </w:r>
    </w:p>
    <w:p w14:paraId="00E5FBC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Het afhandelen van jouw betaling op basis van de grondslag: Uitvoeren contractuele overeenkomst</w:t>
      </w:r>
    </w:p>
    <w:p w14:paraId="11F95F2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Verzenden van onze nieuwsbrieven en blogs voor klanten op basis van de grondslag: gerechtvaardigd belang en voor niet-klanten op basis van de grondslag: toestemming</w:t>
      </w:r>
    </w:p>
    <w:p w14:paraId="26C4552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Je te kunnen bellen of e-mailen indien dit nodig is om onze dienstverlening uit te kunnen voeren op basis van de grondslag: uitvoeren contractuele overeenkomst</w:t>
      </w:r>
    </w:p>
    <w:p w14:paraId="5503936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Je te informeren over wijzigingen van onze diensten en producten op basis van de grondslag gerechtvaardigd belang of uitvoeren van de contractuele overeenkomst</w:t>
      </w:r>
    </w:p>
    <w:p w14:paraId="053B54B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Je de mogelijkheid te bieden een account aan te maken op basis van de grondslag uitvoeren contractuele overeenkomst</w:t>
      </w:r>
    </w:p>
    <w:p w14:paraId="502CB9CE"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Om goederen en diensten bij je af te leveren op basis van de grondslag uitvoeren contractuele overeenkomst</w:t>
      </w:r>
    </w:p>
    <w:p w14:paraId="5EE0F3D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lastRenderedPageBreak/>
        <w:t>– Power Academy analyseert jouw gedrag op de website om daarmee de website te verbeteren en het aanbod van producten en diensten af te stemmen op jouw voorkeuren op basis van de grondslag: toestemming</w:t>
      </w:r>
    </w:p>
    <w:p w14:paraId="76F68CE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Power Academy volgt jouw surfgedrag over verschillende websites waarmee wij onze producten en diensten afstemmen op jouw behoefte op basis van de grondslag: toestemming.</w:t>
      </w:r>
    </w:p>
    <w:p w14:paraId="6B88CDB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Power Academy verwerkt ook persoonsgegevens als wij hier wettelijk toe verplicht zijn, zoals gegevens die wij nodig hebben voor onze belastingaangifte op basis van de grondslag: wettelijke verplichting. </w:t>
      </w:r>
    </w:p>
    <w:p w14:paraId="7A49B8A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Reacties op de website</w:t>
      </w:r>
    </w:p>
    <w:p w14:paraId="793ED02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Als bezoekers reacties achterlaten op de site, verzamelen we de data getoond in het reactieformulier en ook het IP-adres van de bezoeker en de browser gebruikersagent string om spam opsporing te helpen dit doen we op basis van de grondslag gerechtvaardigd belang.</w:t>
      </w:r>
    </w:p>
    <w:p w14:paraId="79C3C25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Een geanonimiseerde string, gemaakt op basis van je e-mailadres (dit wordt ook een hash genoemd) kan worden gestuurd naar de Gravatar service indien je dit gebruikt. De privacybeleidspagina kun je hier vinden: https://automattic.com/privacy/. Nadat je reactie is goedgekeurd, is je profielfoto publiekelijk zichtbaar in de context van je reactie.</w:t>
      </w:r>
    </w:p>
    <w:p w14:paraId="6602F4D8"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Contactformulieren</w:t>
      </w:r>
    </w:p>
    <w:p w14:paraId="1A77E4B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Gegevens uit contactformulieren worden automatisch doorgestuurd naar de inkomende mailbox van Power Academy, zodat we je bericht kunnen beantwoorden dit doen we op bassi van de grondslag: toestemming. De gegevens uit het contactformulier worden uiterlijk 2 maanden bewaard. </w:t>
      </w:r>
    </w:p>
    <w:p w14:paraId="048D85E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Ingesloten inhoud van andere websites</w:t>
      </w:r>
    </w:p>
    <w:p w14:paraId="44562DA8"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Berichten op onze websites kunnen ingesloten (embedded) inhoud tonen. Bijvoorbeeld video’s, afbeeldingen, berichten). Ingesloten inhoud van andere websites gedraagt zich exact hetzelfde als wanneer de bezoeker deze andere website heeft bezocht.</w:t>
      </w:r>
    </w:p>
    <w:p w14:paraId="392257D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Deze websites kunnen data over jou verzamelen, cookies gebruiken, tracking van derde partijen insluiten en je interactie met deze ingesloten inhoud monitoren, inclusief de interactie met ingesloten inhoud als je een account hebt en ingelogd bent op die website.</w:t>
      </w:r>
    </w:p>
    <w:p w14:paraId="75912D85"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Geautomatiseerde besluitvorming</w:t>
      </w:r>
    </w:p>
    <w:p w14:paraId="5D8C33A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lastRenderedPageBreak/>
        <w:t>Power Academy neemt op basis van geautomatiseerde verwerkingen besluiten over zaken die (aanzienlijke) gevolgen kunnen hebben voor personen. Het gaat hier om besluiten die worden genomen door computerprogramma’s of -systemen, zonder dat daar een mens (bijvoorbeeld een medewerker van Power Academy) tussen zit. Power Academy gebruikt de volgende computerprogramma’s of -systemen:</w:t>
      </w:r>
    </w:p>
    <w:p w14:paraId="66A6CD68" w14:textId="77777777" w:rsidR="00B1378C" w:rsidRPr="00075B67" w:rsidRDefault="00B1378C" w:rsidP="00B1378C">
      <w:pPr>
        <w:spacing w:after="420"/>
        <w:rPr>
          <w:rFonts w:ascii="Calibri" w:eastAsia="Times New Roman" w:hAnsi="Calibri" w:cs="Calibri"/>
          <w:b/>
          <w:bCs/>
          <w:color w:val="000000" w:themeColor="text1"/>
          <w:u w:val="single"/>
          <w:lang w:eastAsia="nl-NL"/>
        </w:rPr>
      </w:pPr>
    </w:p>
    <w:p w14:paraId="28230804" w14:textId="77777777" w:rsidR="00B1378C" w:rsidRPr="00075B67" w:rsidRDefault="00B1378C" w:rsidP="00B1378C">
      <w:pPr>
        <w:spacing w:after="420"/>
        <w:rPr>
          <w:rFonts w:ascii="Calibri" w:eastAsia="Times New Roman" w:hAnsi="Calibri" w:cs="Calibri"/>
          <w:color w:val="000000" w:themeColor="text1"/>
          <w:u w:val="single"/>
          <w:lang w:eastAsia="nl-NL"/>
        </w:rPr>
      </w:pPr>
      <w:r w:rsidRPr="00075B67">
        <w:rPr>
          <w:rFonts w:ascii="Calibri" w:eastAsia="Times New Roman" w:hAnsi="Calibri" w:cs="Calibri"/>
          <w:b/>
          <w:bCs/>
          <w:color w:val="000000" w:themeColor="text1"/>
          <w:u w:val="single"/>
          <w:lang w:eastAsia="nl-NL"/>
        </w:rPr>
        <w:t>ActiveCampaign</w:t>
      </w:r>
    </w:p>
    <w:p w14:paraId="62F7573F"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Reden gebruik: </w:t>
      </w:r>
    </w:p>
    <w:p w14:paraId="45DAE4E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Versturen geautomatiseerde mailings, CRM</w:t>
      </w:r>
    </w:p>
    <w:p w14:paraId="798C43A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Onderliggende logica: </w:t>
      </w:r>
    </w:p>
    <w:p w14:paraId="150CB11E"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Informatievoorziening en communicatie, Bepalen van voorkeuren en behoeftes</w:t>
      </w:r>
    </w:p>
    <w:p w14:paraId="22F39628"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Belang: </w:t>
      </w:r>
    </w:p>
    <w:p w14:paraId="75D4303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Gerechtvaardigd belang, namelijk commercieel belang en bij afname van een product belang van kunnen voldoen aan de overeenkomst met de klant. </w:t>
      </w:r>
    </w:p>
    <w:p w14:paraId="684B2E02"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Verwachte gevolgen voor klant: </w:t>
      </w:r>
    </w:p>
    <w:p w14:paraId="2730F63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Klant ontvangt alleen voor hem/haar relevante informatie danwel producten.</w:t>
      </w:r>
    </w:p>
    <w:p w14:paraId="1C618C1F" w14:textId="77777777" w:rsidR="00B1378C" w:rsidRPr="00075B67" w:rsidRDefault="00B1378C" w:rsidP="00B1378C">
      <w:pPr>
        <w:spacing w:after="420"/>
        <w:rPr>
          <w:rFonts w:ascii="Calibri" w:eastAsia="Times New Roman" w:hAnsi="Calibri" w:cs="Calibri"/>
          <w:color w:val="000000" w:themeColor="text1"/>
          <w:u w:val="single"/>
          <w:lang w:eastAsia="nl-NL"/>
        </w:rPr>
      </w:pPr>
      <w:r w:rsidRPr="00075B67">
        <w:rPr>
          <w:rFonts w:ascii="Calibri" w:eastAsia="Times New Roman" w:hAnsi="Calibri" w:cs="Calibri"/>
          <w:b/>
          <w:bCs/>
          <w:color w:val="000000" w:themeColor="text1"/>
          <w:u w:val="single"/>
          <w:lang w:eastAsia="nl-NL"/>
        </w:rPr>
        <w:t>Websites</w:t>
      </w:r>
    </w:p>
    <w:p w14:paraId="65493E5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Reden gebruik: </w:t>
      </w:r>
    </w:p>
    <w:p w14:paraId="45E8F7C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Informatievoorziening en volgen klantgedrag door het plaatsen van cookies.</w:t>
      </w:r>
    </w:p>
    <w:p w14:paraId="1576704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Onderliggende logica:</w:t>
      </w:r>
    </w:p>
    <w:p w14:paraId="7BBE053E"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Klant ontvangt op basis van surfgedrag relevante informatie of aankondigingen.</w:t>
      </w:r>
    </w:p>
    <w:p w14:paraId="43DC173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Belang: </w:t>
      </w:r>
    </w:p>
    <w:p w14:paraId="6D74081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Gerechtvaardigd belang, namelijk commercieel belang.</w:t>
      </w:r>
    </w:p>
    <w:p w14:paraId="1766B25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lastRenderedPageBreak/>
        <w:t>Verwachte gevolgen voor klant:</w:t>
      </w:r>
    </w:p>
    <w:p w14:paraId="59D4B41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Klant ontvangt alleen voor hem/haar relevante informatie.</w:t>
      </w:r>
    </w:p>
    <w:p w14:paraId="500E5D5A" w14:textId="77777777" w:rsidR="00B1378C" w:rsidRPr="00075B67" w:rsidRDefault="00B1378C" w:rsidP="00B1378C">
      <w:pPr>
        <w:spacing w:after="420"/>
        <w:rPr>
          <w:rFonts w:ascii="Calibri" w:eastAsia="Times New Roman" w:hAnsi="Calibri" w:cs="Calibri"/>
          <w:b/>
          <w:bCs/>
          <w:color w:val="000000" w:themeColor="text1"/>
          <w:u w:val="single"/>
          <w:lang w:eastAsia="nl-NL"/>
        </w:rPr>
      </w:pPr>
    </w:p>
    <w:p w14:paraId="522034F7" w14:textId="77777777" w:rsidR="00B1378C" w:rsidRPr="00075B67" w:rsidRDefault="00B1378C" w:rsidP="00B1378C">
      <w:pPr>
        <w:spacing w:after="420"/>
        <w:rPr>
          <w:rFonts w:ascii="Calibri" w:eastAsia="Times New Roman" w:hAnsi="Calibri" w:cs="Calibri"/>
          <w:color w:val="000000" w:themeColor="text1"/>
          <w:u w:val="single"/>
          <w:lang w:eastAsia="nl-NL"/>
        </w:rPr>
      </w:pPr>
      <w:r w:rsidRPr="00075B67">
        <w:rPr>
          <w:rFonts w:ascii="Calibri" w:eastAsia="Times New Roman" w:hAnsi="Calibri" w:cs="Calibri"/>
          <w:b/>
          <w:bCs/>
          <w:color w:val="000000" w:themeColor="text1"/>
          <w:u w:val="single"/>
          <w:lang w:eastAsia="nl-NL"/>
        </w:rPr>
        <w:t>Social Media</w:t>
      </w:r>
    </w:p>
    <w:p w14:paraId="389CB77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Reden gebruik:</w:t>
      </w:r>
    </w:p>
    <w:p w14:paraId="6F36C12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Adverteren en informatievoorziening.</w:t>
      </w:r>
    </w:p>
    <w:p w14:paraId="229D7B45"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Onderliggende logica:</w:t>
      </w:r>
    </w:p>
    <w:p w14:paraId="0E8EC83B"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Aan de hand van voorkeuren, wordt wel of niet informatie getoond.</w:t>
      </w:r>
    </w:p>
    <w:p w14:paraId="16A441D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Belang:</w:t>
      </w:r>
    </w:p>
    <w:p w14:paraId="367DEC95"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Gerechtvaardigd belang, namelijk commercieel belang en bij afname van een product belang van kunnen voldoen aan de overeenkomst met de klant. </w:t>
      </w:r>
    </w:p>
    <w:p w14:paraId="17E9DB0F"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Verwachte gevolgen voor klant: </w:t>
      </w:r>
    </w:p>
    <w:p w14:paraId="01859A8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Ontvangt alleen relevante info danwel advertenties.</w:t>
      </w:r>
    </w:p>
    <w:p w14:paraId="7D850859" w14:textId="77777777" w:rsidR="00B1378C" w:rsidRPr="00075B67" w:rsidRDefault="00B1378C" w:rsidP="00B1378C">
      <w:pPr>
        <w:spacing w:after="420"/>
        <w:rPr>
          <w:rFonts w:ascii="Calibri" w:eastAsia="Times New Roman" w:hAnsi="Calibri" w:cs="Calibri"/>
          <w:color w:val="000000" w:themeColor="text1"/>
          <w:u w:val="single"/>
          <w:lang w:eastAsia="nl-NL"/>
        </w:rPr>
      </w:pPr>
      <w:r w:rsidRPr="00075B67">
        <w:rPr>
          <w:rFonts w:ascii="Calibri" w:eastAsia="Times New Roman" w:hAnsi="Calibri" w:cs="Calibri"/>
          <w:b/>
          <w:bCs/>
          <w:color w:val="000000" w:themeColor="text1"/>
          <w:u w:val="single"/>
          <w:lang w:eastAsia="nl-NL"/>
        </w:rPr>
        <w:t>PayPro</w:t>
      </w:r>
    </w:p>
    <w:p w14:paraId="739E351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Reden gebruik:</w:t>
      </w:r>
    </w:p>
    <w:p w14:paraId="1767BB5A"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Afwikkelen van betalingen</w:t>
      </w:r>
    </w:p>
    <w:p w14:paraId="018B3940"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Onderliggende logica:</w:t>
      </w:r>
    </w:p>
    <w:p w14:paraId="551FFFA6"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Bij betaling automatische toegang tot leeromgeving. Bij stornering betaling automatische weigering toegang tot de leeromgeving.</w:t>
      </w:r>
    </w:p>
    <w:p w14:paraId="479F745F"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Belang:</w:t>
      </w:r>
    </w:p>
    <w:p w14:paraId="4B40497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lastRenderedPageBreak/>
        <w:t>Gerechtvaardigd belang of uitvoeren contractuele overeenkomst (een verkoop is een overeenkomst), namelijk commercieel belang en bij afname van een product belang van kunnen voldoen aan de overeenkomst met de klant. </w:t>
      </w:r>
    </w:p>
    <w:p w14:paraId="7C50063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Verwachte gevolgen voor klant:</w:t>
      </w:r>
    </w:p>
    <w:p w14:paraId="250C5D7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Bij betaling ontvangt de klant direct toegang tot de leeromgeving. Bij stornering wordt toegang ontzegd. </w:t>
      </w:r>
    </w:p>
    <w:p w14:paraId="6669F86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Hoe lang we persoonsgegevens bewaren</w:t>
      </w:r>
    </w:p>
    <w:p w14:paraId="0A6AF896"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bewaart je persoonsgegevens niet langer dan strikt nodig is om de doelen te realiseren waarvoor je gegevens worden verzameld. Wij hanteren de volgende bewaartermijnen voor de volgende (categorieën) van persoonsgegevens:</w:t>
      </w:r>
    </w:p>
    <w:p w14:paraId="44CF475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Bij Power Academy: Personalia, telefoonnummer, adres, woonplaats, e-mailadres en ras</w:t>
      </w:r>
      <w:hyperlink r:id="rId7" w:anchor="_ftn1" w:history="1">
        <w:r w:rsidRPr="00075B67">
          <w:rPr>
            <w:rFonts w:ascii="Calibri" w:eastAsia="Times New Roman" w:hAnsi="Calibri" w:cs="Calibri"/>
            <w:b/>
            <w:bCs/>
            <w:color w:val="000000" w:themeColor="text1"/>
            <w:sz w:val="16"/>
            <w:szCs w:val="16"/>
            <w:vertAlign w:val="superscript"/>
            <w:lang w:eastAsia="nl-NL"/>
          </w:rPr>
          <w:t>[1]</w:t>
        </w:r>
      </w:hyperlink>
      <w:r w:rsidRPr="00075B67">
        <w:rPr>
          <w:rFonts w:ascii="Calibri" w:eastAsia="Times New Roman" w:hAnsi="Calibri" w:cs="Calibri"/>
          <w:b/>
          <w:bCs/>
          <w:color w:val="000000" w:themeColor="text1"/>
          <w:lang w:eastAsia="nl-NL"/>
        </w:rPr>
        <w:t>:                                 </w:t>
      </w:r>
    </w:p>
    <w:p w14:paraId="5EEFCA70"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Bewaartermijn:                     Zolang geabonneerd op betreffende mailinglist plus 1 maand.</w:t>
      </w:r>
    </w:p>
    <w:p w14:paraId="303606A0"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Reden:                                    Mogelijkheid tot ontvangst blogs en relevante informatie over (afgenomen) producten en het afleveren van goederen. De extra maand is voor verwijderen van de gegevens uit het systeem na afmelding voor de mailinglist.</w:t>
      </w:r>
    </w:p>
    <w:p w14:paraId="23A8FD1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Bij Stichting PayPro: Bankrekeningnummer en Personalia, adres, woonplaats, telefoonnummer en overige relevante betalingsgegevens: </w:t>
      </w:r>
    </w:p>
    <w:p w14:paraId="25025ACF"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Bewaartermijn:</w:t>
      </w:r>
      <w:r w:rsidRPr="00075B67">
        <w:rPr>
          <w:rFonts w:ascii="Calibri" w:eastAsia="Times New Roman" w:hAnsi="Calibri" w:cs="Calibri"/>
          <w:b/>
          <w:bCs/>
          <w:color w:val="000000" w:themeColor="text1"/>
          <w:lang w:eastAsia="nl-NL"/>
        </w:rPr>
        <w:t>                     </w:t>
      </w:r>
      <w:r w:rsidRPr="00075B67">
        <w:rPr>
          <w:rFonts w:ascii="Calibri" w:eastAsia="Times New Roman" w:hAnsi="Calibri" w:cs="Calibri"/>
          <w:color w:val="000000" w:themeColor="text1"/>
          <w:lang w:eastAsia="nl-NL"/>
        </w:rPr>
        <w:t>5 jaar</w:t>
      </w:r>
    </w:p>
    <w:p w14:paraId="66628FEA"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Reden:                                    Vereiste voor financiële transacties vanuit de Wet Financieel Toezicht (WFT).</w:t>
      </w:r>
    </w:p>
    <w:p w14:paraId="6E37E03E"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Wanneer je een reactie achterlaat op een van de website(s), dan wordt die reactie en de metadata van die reactie voor altijd bewaard. Op deze manier kunnen we vervolgreacties automatisch herkennen en goedkeuren in plaats van dat we ze moeten modereren. </w:t>
      </w:r>
    </w:p>
    <w:p w14:paraId="70A29B5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Delen van persoonsgegevens met derden</w:t>
      </w:r>
    </w:p>
    <w:p w14:paraId="292F2DE8"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xml:space="preserve">Power Academy deelt jouw persoonsgegevens met verschillende derden als dit noodzakelijk is voor het uitvoeren van de overeenkomst en om te voldoen aan een eventuele wettelijke verplichting. Met bedrijven die je gegevens verwerken in onze opdracht, sluiten wij een bewerkersovereenkomst om te zorgen voor eenzelfde niveau van beveiliging en </w:t>
      </w:r>
      <w:r w:rsidRPr="00075B67">
        <w:rPr>
          <w:rFonts w:ascii="Calibri" w:eastAsia="Times New Roman" w:hAnsi="Calibri" w:cs="Calibri"/>
          <w:color w:val="000000" w:themeColor="text1"/>
          <w:lang w:eastAsia="nl-NL"/>
        </w:rPr>
        <w:lastRenderedPageBreak/>
        <w:t>vertrouwelijkheid van jouw gegevens. Power Academy blijft verantwoordelijk voor deze verwerkingen. </w:t>
      </w:r>
    </w:p>
    <w:p w14:paraId="1200DF25"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Cookies, of vergelijkbare technieken, die wij gebruiken</w:t>
      </w:r>
    </w:p>
    <w:p w14:paraId="467D5B5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gebruikt functionele, analytische en tracking cookies. Een cookie is een klein tekstbestand dat bij het eerste bezoek aan deze website wordt opgeslagen in de browser van je computer, tablet of smartphone. Power Academy gebruikt cookies met een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w:t>
      </w:r>
    </w:p>
    <w:p w14:paraId="52251A33"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Bij jouw eerste bezoek aan onze website hebben wij je al geïnformeerd over deze cookies en hebben we je toestemming gevraagd voor het plaatsen ervan. </w:t>
      </w:r>
    </w:p>
    <w:p w14:paraId="746B065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Je kunt je afmelden voor cookies door je internetbrowser zo in te stellen dat deze geen cookies meer opslaat. Daarnaast kun je ook alle informatie die eerder is opgeslagen via de instellingen van je browser verwijderen. </w:t>
      </w:r>
    </w:p>
    <w:p w14:paraId="48DE51ED"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Zie voor een toelichting: </w:t>
      </w:r>
      <w:hyperlink r:id="rId8" w:history="1">
        <w:r w:rsidRPr="00075B67">
          <w:rPr>
            <w:rFonts w:ascii="Calibri" w:eastAsia="Times New Roman" w:hAnsi="Calibri" w:cs="Calibri"/>
            <w:color w:val="000000" w:themeColor="text1"/>
            <w:u w:val="single"/>
            <w:lang w:eastAsia="nl-NL"/>
          </w:rPr>
          <w:t>https://veiliginternetten.nl/themes/situatie/cookies-wat-zijn-het-en-wat-doe-ik-ermee/</w:t>
        </w:r>
      </w:hyperlink>
    </w:p>
    <w:p w14:paraId="13F9DEB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Op deze website worden ook cookies geplaatst door derden. Dit zijn bijvoorbeeld adverteerders en/of de sociale mediabedrijven. Hieronder een overzicht:</w:t>
      </w:r>
    </w:p>
    <w:p w14:paraId="73E208B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Cookie: Googly Analytics</w:t>
      </w:r>
    </w:p>
    <w:p w14:paraId="41754672"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Naam: _utma</w:t>
      </w:r>
    </w:p>
    <w:p w14:paraId="4B1C67E4"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Functie: Analytische cookie die websitebezoek meet</w:t>
      </w:r>
    </w:p>
    <w:p w14:paraId="1BCA85E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Bewaartermijn: 2 jaar</w:t>
      </w:r>
    </w:p>
    <w:p w14:paraId="43807E62"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Cookie: Facebook/Instagram</w:t>
      </w:r>
    </w:p>
    <w:p w14:paraId="337D52AA"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Functie: Analytische cookie die resultaten advertenties meet</w:t>
      </w:r>
    </w:p>
    <w:p w14:paraId="69D90E29"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De cookies worden niet voor andere doeleinden gebruikt.</w:t>
      </w:r>
    </w:p>
    <w:p w14:paraId="470122E5"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lastRenderedPageBreak/>
        <w:t>Gegevens inzien, aanpassen of verwijderen </w:t>
      </w:r>
    </w:p>
    <w:p w14:paraId="11A4898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Je hebt het recht om je persoonsgegevens in te zien, te corrigeren of te verwijderen. Daarnaast heb je het recht om je eventuele toestemming voor de gegevensverwerking in te trekken of bezwaar te maken tegen de verwerking van jouw persoonsgegevens door Power Academy en heb je het recht op gegevensoverdraagbaarheid. Dat betekent dat je bij ons een verzoek kan indienen om de persoonsgegevens die wij van jou beschikken in een computerbestand naar jou of een ander, door jou genoemde organisatie, te sturen. </w:t>
      </w:r>
    </w:p>
    <w:p w14:paraId="703CCDD1"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Als je reacties hebt achter gelaten op onze website(s), kan je verzoeken om een exportbestand van je persoonlijke data die we van je hebben, inclusief alle data die je ons opgegeven hebt. Je kan ook verzoeken dat we enige persoonlijke data die we van je hebben verwijderen. Dit bevat geen data die we verplicht moeten bewaren in verband met administratieve, wettelijke of beveiligingsdoeleinden.</w:t>
      </w:r>
    </w:p>
    <w:p w14:paraId="67B0B998"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xml:space="preserve">Je kunt een verzoek tot inzage, correctie, verwijdering, gegevensoverdraging van je persoonsgegevens of verzoek tot intrekking van je toestemming of bezwaar op de verwerking van jouw persoonsgegevens sturen naam </w:t>
      </w:r>
      <w:r w:rsidRPr="00075B67">
        <w:rPr>
          <w:rFonts w:ascii="Calibri" w:eastAsia="Times New Roman" w:hAnsi="Calibri" w:cs="Calibri"/>
          <w:color w:val="000000" w:themeColor="text1"/>
          <w:u w:val="single"/>
          <w:lang w:eastAsia="nl-NL"/>
        </w:rPr>
        <w:t>office@totalbalance.nl</w:t>
      </w:r>
      <w:r w:rsidRPr="00075B67">
        <w:rPr>
          <w:rFonts w:ascii="Calibri" w:eastAsia="Times New Roman" w:hAnsi="Calibri" w:cs="Calibri"/>
          <w:color w:val="000000" w:themeColor="text1"/>
          <w:lang w:eastAsia="nl-NL"/>
        </w:rPr>
        <w:t>, of je afmelden van onze mailinglist.</w:t>
      </w:r>
    </w:p>
    <w:p w14:paraId="01CCE100"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w:t>
      </w:r>
    </w:p>
    <w:p w14:paraId="2BE07C3E"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Power Academy wil je er tevens op wijzen dat je de mogelijkheid hebt om een klacht in te dienen bij de nationale toezichthouder, de Autoriteit Persoonsgegevens. Dat kan via de volgende link: </w:t>
      </w:r>
    </w:p>
    <w:p w14:paraId="5E0B15B0" w14:textId="77777777" w:rsidR="00B1378C" w:rsidRPr="00075B67" w:rsidRDefault="00B1378C" w:rsidP="00B1378C">
      <w:pPr>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https://autoriteitpersoonsgegevens.nl/nl/contact-met-de-autoriteit-persoonsgegevens/tip-ons</w:t>
      </w:r>
    </w:p>
    <w:p w14:paraId="6A4BF67F" w14:textId="77777777" w:rsidR="00B1378C" w:rsidRPr="00075B67" w:rsidRDefault="00B1378C" w:rsidP="00B1378C">
      <w:pPr>
        <w:spacing w:after="420"/>
        <w:rPr>
          <w:rFonts w:ascii="Calibri" w:eastAsia="Times New Roman" w:hAnsi="Calibri" w:cs="Calibri"/>
          <w:b/>
          <w:bCs/>
          <w:color w:val="000000" w:themeColor="text1"/>
          <w:lang w:eastAsia="nl-NL"/>
        </w:rPr>
      </w:pPr>
    </w:p>
    <w:p w14:paraId="7F3C661C"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b/>
          <w:bCs/>
          <w:color w:val="000000" w:themeColor="text1"/>
          <w:lang w:eastAsia="nl-NL"/>
        </w:rPr>
        <w:t>Hoe wij persoonsgegevens beveiligen</w:t>
      </w:r>
    </w:p>
    <w:p w14:paraId="4B2649AA"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Reacties van bezoekers op de website(s) kunnen door een geautomatiseerde spamdetectie service geleid worden.</w:t>
      </w:r>
    </w:p>
    <w:p w14:paraId="16E4E497" w14:textId="77777777" w:rsidR="00B1378C" w:rsidRPr="00075B67" w:rsidRDefault="00B1378C" w:rsidP="00B1378C">
      <w:pPr>
        <w:spacing w:after="420"/>
        <w:rPr>
          <w:rFonts w:ascii="Calibri" w:eastAsia="Times New Roman" w:hAnsi="Calibri" w:cs="Calibri"/>
          <w:color w:val="000000" w:themeColor="text1"/>
          <w:lang w:eastAsia="nl-NL"/>
        </w:rPr>
      </w:pPr>
      <w:r w:rsidRPr="00075B67">
        <w:rPr>
          <w:rFonts w:ascii="Calibri" w:eastAsia="Times New Roman" w:hAnsi="Calibri" w:cs="Calibri"/>
          <w:color w:val="000000" w:themeColor="text1"/>
          <w:lang w:eastAsia="nl-NL"/>
        </w:rPr>
        <w:t xml:space="preserve">Power Academy neemt de bescherming van jouw gegevens serieus en neemt passende maatregelen om misbruik, verlies, onbevoegde toegang, ongewenste openbaarmaking en ongeoorloofde wijziging tegen te gaan. Als jij het idee hebt dat jouw gegevens toch niet goed </w:t>
      </w:r>
      <w:r w:rsidRPr="00075B67">
        <w:rPr>
          <w:rFonts w:ascii="Calibri" w:eastAsia="Times New Roman" w:hAnsi="Calibri" w:cs="Calibri"/>
          <w:color w:val="000000" w:themeColor="text1"/>
          <w:lang w:eastAsia="nl-NL"/>
        </w:rPr>
        <w:lastRenderedPageBreak/>
        <w:t>beveiligd zijn of er aanwijzingen zijn van misbruik, neem dan contact op met onze klantenservice of via office@totalbalance.nl/office@vrouwen-met-power.nl.</w:t>
      </w:r>
    </w:p>
    <w:p w14:paraId="6622228F" w14:textId="77777777" w:rsidR="00B1378C" w:rsidRPr="00075B67" w:rsidRDefault="00B44BA6" w:rsidP="00B1378C">
      <w:pPr>
        <w:rPr>
          <w:rFonts w:ascii="Calibri" w:eastAsia="Times New Roman" w:hAnsi="Calibri" w:cs="Calibri"/>
          <w:color w:val="000000" w:themeColor="text1"/>
          <w:lang w:eastAsia="nl-NL"/>
        </w:rPr>
      </w:pPr>
      <w:r w:rsidRPr="00B44BA6">
        <w:rPr>
          <w:rFonts w:ascii="Calibri" w:eastAsia="Times New Roman" w:hAnsi="Calibri" w:cs="Calibri"/>
          <w:noProof/>
          <w:color w:val="000000" w:themeColor="text1"/>
          <w:lang w:eastAsia="nl-NL"/>
        </w:rPr>
        <w:pict w14:anchorId="6F30A7AD">
          <v:rect id="_x0000_i1025" alt="" style="width:453.3pt;height:.05pt;mso-width-percent:0;mso-height-percent:0;mso-width-percent:0;mso-height-percent:0" o:hralign="center" o:hrstd="t" o:hr="t" fillcolor="#a0a0a0" stroked="f"/>
        </w:pict>
      </w:r>
    </w:p>
    <w:p w14:paraId="4694C082" w14:textId="77777777" w:rsidR="00B1378C" w:rsidRPr="00075B67" w:rsidRDefault="00B1378C" w:rsidP="00B1378C">
      <w:pPr>
        <w:spacing w:after="420"/>
        <w:rPr>
          <w:rFonts w:ascii="Calibri" w:eastAsia="Times New Roman" w:hAnsi="Calibri" w:cs="Calibri"/>
          <w:color w:val="000000" w:themeColor="text1"/>
          <w:lang w:eastAsia="nl-NL"/>
        </w:rPr>
      </w:pPr>
      <w:hyperlink r:id="rId9" w:anchor="_ftnref1" w:history="1">
        <w:r w:rsidRPr="00075B67">
          <w:rPr>
            <w:rFonts w:ascii="Calibri" w:eastAsia="Times New Roman" w:hAnsi="Calibri" w:cs="Calibri"/>
            <w:color w:val="000000" w:themeColor="text1"/>
            <w:sz w:val="16"/>
            <w:szCs w:val="16"/>
            <w:u w:val="single"/>
            <w:vertAlign w:val="superscript"/>
            <w:lang w:eastAsia="nl-NL"/>
          </w:rPr>
          <w:t>[1]</w:t>
        </w:r>
      </w:hyperlink>
      <w:r w:rsidRPr="00075B67">
        <w:rPr>
          <w:rFonts w:ascii="Calibri" w:eastAsia="Times New Roman" w:hAnsi="Calibri" w:cs="Calibri"/>
          <w:color w:val="000000" w:themeColor="text1"/>
          <w:lang w:eastAsia="nl-NL"/>
        </w:rPr>
        <w:t xml:space="preserve">Ras: Profielfoto die automatisch wordt opgeslagen bij aanmelding in ActiveCampaign (CRM) </w:t>
      </w:r>
    </w:p>
    <w:p w14:paraId="53AA1F08" w14:textId="77777777" w:rsidR="00B1378C" w:rsidRPr="00075B67" w:rsidRDefault="00B1378C" w:rsidP="00B1378C">
      <w:pPr>
        <w:rPr>
          <w:rFonts w:ascii="Calibri" w:hAnsi="Calibri" w:cs="Calibri"/>
          <w:color w:val="000000" w:themeColor="text1"/>
        </w:rPr>
      </w:pPr>
    </w:p>
    <w:p w14:paraId="40754DA6" w14:textId="77777777" w:rsidR="00B1378C" w:rsidRPr="00075B67" w:rsidRDefault="00B1378C" w:rsidP="00B1378C">
      <w:pPr>
        <w:rPr>
          <w:color w:val="000000" w:themeColor="text1"/>
        </w:rPr>
      </w:pPr>
    </w:p>
    <w:p w14:paraId="0ACF759A" w14:textId="77777777" w:rsidR="00B1378C" w:rsidRPr="00DB6A1D" w:rsidRDefault="00B1378C">
      <w:pPr>
        <w:rPr>
          <w:rFonts w:ascii="Calibri" w:eastAsia="Times New Roman" w:hAnsi="Calibri" w:cs="Calibri"/>
          <w:b/>
          <w:bCs/>
          <w:lang w:eastAsia="nl-NL"/>
        </w:rPr>
      </w:pPr>
    </w:p>
    <w:sectPr w:rsidR="00B1378C" w:rsidRPr="00DB6A1D" w:rsidSect="00D5407C">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9CB0" w14:textId="77777777" w:rsidR="00B44BA6" w:rsidRDefault="00B44BA6" w:rsidP="00DB6A1D">
      <w:r>
        <w:separator/>
      </w:r>
    </w:p>
  </w:endnote>
  <w:endnote w:type="continuationSeparator" w:id="0">
    <w:p w14:paraId="325E8937" w14:textId="77777777" w:rsidR="00B44BA6" w:rsidRDefault="00B44BA6" w:rsidP="00DB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95111338"/>
      <w:docPartObj>
        <w:docPartGallery w:val="Page Numbers (Bottom of Page)"/>
        <w:docPartUnique/>
      </w:docPartObj>
    </w:sdtPr>
    <w:sdtEndPr>
      <w:rPr>
        <w:rStyle w:val="Paginanummer"/>
      </w:rPr>
    </w:sdtEndPr>
    <w:sdtContent>
      <w:p w14:paraId="626836B3" w14:textId="77777777" w:rsidR="00DB6A1D" w:rsidRDefault="00DB6A1D" w:rsidP="006E1C6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076F21" w14:textId="77777777" w:rsidR="00DB6A1D" w:rsidRDefault="00DB6A1D" w:rsidP="00DB6A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92611598"/>
      <w:docPartObj>
        <w:docPartGallery w:val="Page Numbers (Bottom of Page)"/>
        <w:docPartUnique/>
      </w:docPartObj>
    </w:sdtPr>
    <w:sdtEndPr>
      <w:rPr>
        <w:rStyle w:val="Paginanummer"/>
      </w:rPr>
    </w:sdtEndPr>
    <w:sdtContent>
      <w:p w14:paraId="17966E43" w14:textId="77777777" w:rsidR="00DB6A1D" w:rsidRDefault="00DB6A1D" w:rsidP="006E1C6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110C414" w14:textId="77777777" w:rsidR="00DB6A1D" w:rsidRDefault="00FF6EB7" w:rsidP="00FF6EB7">
    <w:pPr>
      <w:pStyle w:val="Voettekst"/>
      <w:tabs>
        <w:tab w:val="clear" w:pos="9072"/>
        <w:tab w:val="left" w:pos="4536"/>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6E7B" w14:textId="77777777" w:rsidR="00FF6EB7" w:rsidRDefault="00FF6E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0BE1" w14:textId="77777777" w:rsidR="00B44BA6" w:rsidRDefault="00B44BA6" w:rsidP="00DB6A1D">
      <w:r>
        <w:separator/>
      </w:r>
    </w:p>
  </w:footnote>
  <w:footnote w:type="continuationSeparator" w:id="0">
    <w:p w14:paraId="067C8663" w14:textId="77777777" w:rsidR="00B44BA6" w:rsidRDefault="00B44BA6" w:rsidP="00DB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9B0B" w14:textId="77777777" w:rsidR="00FF6EB7" w:rsidRDefault="00FF6E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6476" w14:textId="77777777" w:rsidR="00FF6EB7" w:rsidRDefault="00FF6E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CB3F" w14:textId="77777777" w:rsidR="00FF6EB7" w:rsidRDefault="00FF6E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4ED7"/>
    <w:multiLevelType w:val="multilevel"/>
    <w:tmpl w:val="A6A8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A0198"/>
    <w:multiLevelType w:val="multilevel"/>
    <w:tmpl w:val="A7BC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DB"/>
    <w:rsid w:val="000D0C19"/>
    <w:rsid w:val="002871DD"/>
    <w:rsid w:val="002A7AC9"/>
    <w:rsid w:val="00312869"/>
    <w:rsid w:val="00364F43"/>
    <w:rsid w:val="00467670"/>
    <w:rsid w:val="0054082C"/>
    <w:rsid w:val="00687F0E"/>
    <w:rsid w:val="006E5657"/>
    <w:rsid w:val="007A2F89"/>
    <w:rsid w:val="00942C8E"/>
    <w:rsid w:val="00B1378C"/>
    <w:rsid w:val="00B430EE"/>
    <w:rsid w:val="00B44BA6"/>
    <w:rsid w:val="00C10AB9"/>
    <w:rsid w:val="00C90C14"/>
    <w:rsid w:val="00D5407C"/>
    <w:rsid w:val="00DB6A1D"/>
    <w:rsid w:val="00EA1959"/>
    <w:rsid w:val="00ED7F37"/>
    <w:rsid w:val="00F74A0A"/>
    <w:rsid w:val="00FD04DB"/>
    <w:rsid w:val="00FF6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3C96"/>
  <w15:chartTrackingRefBased/>
  <w15:docId w15:val="{5B498503-66D5-114C-A29A-18D28E56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B6A1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B6A1D"/>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B6A1D"/>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6A1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B6A1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B6A1D"/>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DB6A1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B6A1D"/>
    <w:rPr>
      <w:b/>
      <w:bCs/>
    </w:rPr>
  </w:style>
  <w:style w:type="character" w:styleId="Hyperlink">
    <w:name w:val="Hyperlink"/>
    <w:basedOn w:val="Standaardalinea-lettertype"/>
    <w:uiPriority w:val="99"/>
    <w:semiHidden/>
    <w:unhideWhenUsed/>
    <w:rsid w:val="00DB6A1D"/>
    <w:rPr>
      <w:color w:val="0000FF"/>
      <w:u w:val="single"/>
    </w:rPr>
  </w:style>
  <w:style w:type="paragraph" w:styleId="Bovenkantformulier">
    <w:name w:val="HTML Top of Form"/>
    <w:basedOn w:val="Standaard"/>
    <w:next w:val="Standaard"/>
    <w:link w:val="BovenkantformulierChar"/>
    <w:hidden/>
    <w:uiPriority w:val="99"/>
    <w:semiHidden/>
    <w:unhideWhenUsed/>
    <w:rsid w:val="00DB6A1D"/>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B6A1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B6A1D"/>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B6A1D"/>
    <w:rPr>
      <w:rFonts w:ascii="Arial" w:eastAsia="Times New Roman" w:hAnsi="Arial" w:cs="Arial"/>
      <w:vanish/>
      <w:sz w:val="16"/>
      <w:szCs w:val="16"/>
      <w:lang w:eastAsia="nl-NL"/>
    </w:rPr>
  </w:style>
  <w:style w:type="character" w:customStyle="1" w:styleId="apple-converted-space">
    <w:name w:val="apple-converted-space"/>
    <w:basedOn w:val="Standaardalinea-lettertype"/>
    <w:rsid w:val="00DB6A1D"/>
  </w:style>
  <w:style w:type="paragraph" w:styleId="Voettekst">
    <w:name w:val="footer"/>
    <w:basedOn w:val="Standaard"/>
    <w:link w:val="VoettekstChar"/>
    <w:uiPriority w:val="99"/>
    <w:unhideWhenUsed/>
    <w:rsid w:val="00DB6A1D"/>
    <w:pPr>
      <w:tabs>
        <w:tab w:val="center" w:pos="4536"/>
        <w:tab w:val="right" w:pos="9072"/>
      </w:tabs>
    </w:pPr>
  </w:style>
  <w:style w:type="character" w:customStyle="1" w:styleId="VoettekstChar">
    <w:name w:val="Voettekst Char"/>
    <w:basedOn w:val="Standaardalinea-lettertype"/>
    <w:link w:val="Voettekst"/>
    <w:uiPriority w:val="99"/>
    <w:rsid w:val="00DB6A1D"/>
  </w:style>
  <w:style w:type="character" w:styleId="Paginanummer">
    <w:name w:val="page number"/>
    <w:basedOn w:val="Standaardalinea-lettertype"/>
    <w:uiPriority w:val="99"/>
    <w:semiHidden/>
    <w:unhideWhenUsed/>
    <w:rsid w:val="00DB6A1D"/>
  </w:style>
  <w:style w:type="paragraph" w:styleId="Koptekst">
    <w:name w:val="header"/>
    <w:basedOn w:val="Standaard"/>
    <w:link w:val="KoptekstChar"/>
    <w:uiPriority w:val="99"/>
    <w:unhideWhenUsed/>
    <w:rsid w:val="00FF6EB7"/>
    <w:pPr>
      <w:tabs>
        <w:tab w:val="center" w:pos="4536"/>
        <w:tab w:val="right" w:pos="9072"/>
      </w:tabs>
    </w:pPr>
  </w:style>
  <w:style w:type="character" w:customStyle="1" w:styleId="KoptekstChar">
    <w:name w:val="Koptekst Char"/>
    <w:basedOn w:val="Standaardalinea-lettertype"/>
    <w:link w:val="Koptekst"/>
    <w:uiPriority w:val="99"/>
    <w:rsid w:val="00FF6EB7"/>
  </w:style>
  <w:style w:type="paragraph" w:styleId="Ballontekst">
    <w:name w:val="Balloon Text"/>
    <w:basedOn w:val="Standaard"/>
    <w:link w:val="BallontekstChar"/>
    <w:uiPriority w:val="99"/>
    <w:semiHidden/>
    <w:unhideWhenUsed/>
    <w:rsid w:val="006E565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E56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531">
      <w:bodyDiv w:val="1"/>
      <w:marLeft w:val="0"/>
      <w:marRight w:val="0"/>
      <w:marTop w:val="0"/>
      <w:marBottom w:val="0"/>
      <w:divBdr>
        <w:top w:val="none" w:sz="0" w:space="0" w:color="auto"/>
        <w:left w:val="none" w:sz="0" w:space="0" w:color="auto"/>
        <w:bottom w:val="none" w:sz="0" w:space="0" w:color="auto"/>
        <w:right w:val="none" w:sz="0" w:space="0" w:color="auto"/>
      </w:divBdr>
      <w:divsChild>
        <w:div w:id="1615626074">
          <w:marLeft w:val="0"/>
          <w:marRight w:val="0"/>
          <w:marTop w:val="0"/>
          <w:marBottom w:val="0"/>
          <w:divBdr>
            <w:top w:val="none" w:sz="0" w:space="0" w:color="auto"/>
            <w:left w:val="none" w:sz="0" w:space="0" w:color="auto"/>
            <w:bottom w:val="none" w:sz="0" w:space="0" w:color="auto"/>
            <w:right w:val="none" w:sz="0" w:space="0" w:color="auto"/>
          </w:divBdr>
          <w:divsChild>
            <w:div w:id="1187334078">
              <w:marLeft w:val="0"/>
              <w:marRight w:val="0"/>
              <w:marTop w:val="0"/>
              <w:marBottom w:val="0"/>
              <w:divBdr>
                <w:top w:val="none" w:sz="0" w:space="0" w:color="auto"/>
                <w:left w:val="none" w:sz="0" w:space="0" w:color="auto"/>
                <w:bottom w:val="none" w:sz="0" w:space="0" w:color="auto"/>
                <w:right w:val="none" w:sz="0" w:space="0" w:color="auto"/>
              </w:divBdr>
            </w:div>
          </w:divsChild>
        </w:div>
        <w:div w:id="1487821925">
          <w:marLeft w:val="0"/>
          <w:marRight w:val="0"/>
          <w:marTop w:val="0"/>
          <w:marBottom w:val="0"/>
          <w:divBdr>
            <w:top w:val="none" w:sz="0" w:space="0" w:color="auto"/>
            <w:left w:val="none" w:sz="0" w:space="0" w:color="auto"/>
            <w:bottom w:val="none" w:sz="0" w:space="0" w:color="auto"/>
            <w:right w:val="none" w:sz="0" w:space="0" w:color="auto"/>
          </w:divBdr>
        </w:div>
        <w:div w:id="122967441">
          <w:marLeft w:val="0"/>
          <w:marRight w:val="0"/>
          <w:marTop w:val="0"/>
          <w:marBottom w:val="0"/>
          <w:divBdr>
            <w:top w:val="none" w:sz="0" w:space="0" w:color="auto"/>
            <w:left w:val="none" w:sz="0" w:space="0" w:color="auto"/>
            <w:bottom w:val="none" w:sz="0" w:space="0" w:color="auto"/>
            <w:right w:val="none" w:sz="0" w:space="0" w:color="auto"/>
          </w:divBdr>
          <w:divsChild>
            <w:div w:id="1022560063">
              <w:marLeft w:val="0"/>
              <w:marRight w:val="0"/>
              <w:marTop w:val="0"/>
              <w:marBottom w:val="0"/>
              <w:divBdr>
                <w:top w:val="none" w:sz="0" w:space="0" w:color="auto"/>
                <w:left w:val="none" w:sz="0" w:space="0" w:color="auto"/>
                <w:bottom w:val="none" w:sz="0" w:space="0" w:color="auto"/>
                <w:right w:val="none" w:sz="0" w:space="0" w:color="auto"/>
              </w:divBdr>
            </w:div>
          </w:divsChild>
        </w:div>
        <w:div w:id="1201481209">
          <w:marLeft w:val="0"/>
          <w:marRight w:val="0"/>
          <w:marTop w:val="0"/>
          <w:marBottom w:val="0"/>
          <w:divBdr>
            <w:top w:val="none" w:sz="0" w:space="0" w:color="auto"/>
            <w:left w:val="none" w:sz="0" w:space="0" w:color="auto"/>
            <w:bottom w:val="none" w:sz="0" w:space="0" w:color="auto"/>
            <w:right w:val="none" w:sz="0" w:space="0" w:color="auto"/>
          </w:divBdr>
        </w:div>
        <w:div w:id="1499269085">
          <w:marLeft w:val="0"/>
          <w:marRight w:val="0"/>
          <w:marTop w:val="0"/>
          <w:marBottom w:val="0"/>
          <w:divBdr>
            <w:top w:val="none" w:sz="0" w:space="0" w:color="auto"/>
            <w:left w:val="none" w:sz="0" w:space="0" w:color="auto"/>
            <w:bottom w:val="none" w:sz="0" w:space="0" w:color="auto"/>
            <w:right w:val="none" w:sz="0" w:space="0" w:color="auto"/>
          </w:divBdr>
          <w:divsChild>
            <w:div w:id="1681157530">
              <w:marLeft w:val="0"/>
              <w:marRight w:val="0"/>
              <w:marTop w:val="0"/>
              <w:marBottom w:val="0"/>
              <w:divBdr>
                <w:top w:val="none" w:sz="0" w:space="0" w:color="auto"/>
                <w:left w:val="none" w:sz="0" w:space="0" w:color="auto"/>
                <w:bottom w:val="none" w:sz="0" w:space="0" w:color="auto"/>
                <w:right w:val="none" w:sz="0" w:space="0" w:color="auto"/>
              </w:divBdr>
            </w:div>
          </w:divsChild>
        </w:div>
        <w:div w:id="109933080">
          <w:marLeft w:val="0"/>
          <w:marRight w:val="0"/>
          <w:marTop w:val="0"/>
          <w:marBottom w:val="0"/>
          <w:divBdr>
            <w:top w:val="none" w:sz="0" w:space="0" w:color="auto"/>
            <w:left w:val="none" w:sz="0" w:space="0" w:color="auto"/>
            <w:bottom w:val="none" w:sz="0" w:space="0" w:color="auto"/>
            <w:right w:val="none" w:sz="0" w:space="0" w:color="auto"/>
          </w:divBdr>
          <w:divsChild>
            <w:div w:id="618873654">
              <w:marLeft w:val="0"/>
              <w:marRight w:val="0"/>
              <w:marTop w:val="0"/>
              <w:marBottom w:val="0"/>
              <w:divBdr>
                <w:top w:val="none" w:sz="0" w:space="0" w:color="auto"/>
                <w:left w:val="none" w:sz="0" w:space="0" w:color="auto"/>
                <w:bottom w:val="none" w:sz="0" w:space="0" w:color="auto"/>
                <w:right w:val="none" w:sz="0" w:space="0" w:color="auto"/>
              </w:divBdr>
            </w:div>
          </w:divsChild>
        </w:div>
        <w:div w:id="1748528326">
          <w:marLeft w:val="0"/>
          <w:marRight w:val="0"/>
          <w:marTop w:val="0"/>
          <w:marBottom w:val="0"/>
          <w:divBdr>
            <w:top w:val="none" w:sz="0" w:space="0" w:color="auto"/>
            <w:left w:val="none" w:sz="0" w:space="0" w:color="auto"/>
            <w:bottom w:val="none" w:sz="0" w:space="0" w:color="auto"/>
            <w:right w:val="none" w:sz="0" w:space="0" w:color="auto"/>
          </w:divBdr>
        </w:div>
      </w:divsChild>
    </w:div>
    <w:div w:id="529218923">
      <w:bodyDiv w:val="1"/>
      <w:marLeft w:val="0"/>
      <w:marRight w:val="0"/>
      <w:marTop w:val="0"/>
      <w:marBottom w:val="0"/>
      <w:divBdr>
        <w:top w:val="none" w:sz="0" w:space="0" w:color="auto"/>
        <w:left w:val="none" w:sz="0" w:space="0" w:color="auto"/>
        <w:bottom w:val="none" w:sz="0" w:space="0" w:color="auto"/>
        <w:right w:val="none" w:sz="0" w:space="0" w:color="auto"/>
      </w:divBdr>
    </w:div>
    <w:div w:id="1163859689">
      <w:bodyDiv w:val="1"/>
      <w:marLeft w:val="0"/>
      <w:marRight w:val="0"/>
      <w:marTop w:val="0"/>
      <w:marBottom w:val="0"/>
      <w:divBdr>
        <w:top w:val="none" w:sz="0" w:space="0" w:color="auto"/>
        <w:left w:val="none" w:sz="0" w:space="0" w:color="auto"/>
        <w:bottom w:val="none" w:sz="0" w:space="0" w:color="auto"/>
        <w:right w:val="none" w:sz="0" w:space="0" w:color="auto"/>
      </w:divBdr>
    </w:div>
    <w:div w:id="11714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iliginternetten.nl/themes/situatie/cookies-wat-zijn-het-en-wat-doe-ik-erm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pplewebdata://BA0F5706-F599-43BD-AB43-EBE0C3308B9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pplewebdata://BA0F5706-F599-43BD-AB43-EBE0C3308B90"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3903</Words>
  <Characters>21472</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Power Academy</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de Wit</dc:creator>
  <cp:keywords/>
  <dc:description/>
  <cp:lastModifiedBy>Nelleke de Wit</cp:lastModifiedBy>
  <cp:revision>2</cp:revision>
  <cp:lastPrinted>2019-07-01T15:09:00Z</cp:lastPrinted>
  <dcterms:created xsi:type="dcterms:W3CDTF">2019-10-14T08:32:00Z</dcterms:created>
  <dcterms:modified xsi:type="dcterms:W3CDTF">2019-10-14T08:32:00Z</dcterms:modified>
</cp:coreProperties>
</file>